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D4" w:rsidRPr="00D26F94" w:rsidRDefault="00EF6B7C" w:rsidP="00EF6B7C">
      <w:pPr>
        <w:pStyle w:val="a3"/>
        <w:spacing w:line="240" w:lineRule="auto"/>
        <w:jc w:val="left"/>
        <w:rPr>
          <w:rFonts w:ascii="仿宋_GB2312" w:eastAsia="仿宋_GB2312" w:hAnsiTheme="minorEastAsia" w:cs="汉仪中黑简"/>
          <w:b/>
          <w:sz w:val="32"/>
          <w:szCs w:val="32"/>
        </w:rPr>
      </w:pPr>
      <w:r w:rsidRPr="00D26F94">
        <w:rPr>
          <w:rFonts w:ascii="仿宋_GB2312" w:eastAsia="仿宋_GB2312" w:hAnsiTheme="minorEastAsia" w:cs="汉仪中黑简" w:hint="eastAsi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352425</wp:posOffset>
            </wp:positionV>
            <wp:extent cx="5724525" cy="8162925"/>
            <wp:effectExtent l="19050" t="0" r="9525" b="0"/>
            <wp:wrapNone/>
            <wp:docPr id="1" name="图片 0" descr="扬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扬州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F94">
        <w:rPr>
          <w:rFonts w:ascii="仿宋_GB2312" w:eastAsia="仿宋_GB2312" w:hAnsiTheme="minorEastAsia" w:cs="汉仪中黑简" w:hint="eastAsia"/>
          <w:b/>
          <w:sz w:val="32"/>
          <w:szCs w:val="32"/>
        </w:rPr>
        <w:t>附件4：</w:t>
      </w:r>
    </w:p>
    <w:p w:rsidR="00CD40FE" w:rsidRPr="00D928D2" w:rsidRDefault="00CD40FE" w:rsidP="00D928D2">
      <w:pPr>
        <w:pStyle w:val="a3"/>
        <w:spacing w:line="240" w:lineRule="auto"/>
        <w:jc w:val="center"/>
        <w:rPr>
          <w:rFonts w:asciiTheme="minorEastAsia" w:eastAsiaTheme="minorEastAsia" w:hAnsiTheme="minorEastAsia" w:cs="汉仪中黑简"/>
          <w:sz w:val="32"/>
          <w:szCs w:val="32"/>
        </w:rPr>
      </w:pPr>
    </w:p>
    <w:p w:rsidR="000E0CD4" w:rsidRPr="00D928D2" w:rsidRDefault="000E0CD4" w:rsidP="00D928D2">
      <w:pPr>
        <w:pStyle w:val="a3"/>
        <w:spacing w:line="240" w:lineRule="auto"/>
        <w:jc w:val="center"/>
        <w:rPr>
          <w:rFonts w:asciiTheme="minorEastAsia" w:eastAsiaTheme="minorEastAsia" w:hAnsiTheme="minorEastAsia" w:cs="汉仪中黑简"/>
          <w:sz w:val="32"/>
          <w:szCs w:val="32"/>
        </w:rPr>
      </w:pPr>
    </w:p>
    <w:p w:rsidR="00D928D2" w:rsidRDefault="00D928D2" w:rsidP="00D928D2">
      <w:pPr>
        <w:pStyle w:val="a3"/>
        <w:spacing w:line="240" w:lineRule="auto"/>
        <w:jc w:val="center"/>
        <w:rPr>
          <w:rFonts w:asciiTheme="minorEastAsia" w:eastAsiaTheme="minorEastAsia" w:hAnsiTheme="minorEastAsia" w:cs="汉仪中黑简"/>
          <w:b/>
          <w:spacing w:val="0"/>
          <w:sz w:val="32"/>
          <w:szCs w:val="32"/>
        </w:rPr>
      </w:pPr>
    </w:p>
    <w:p w:rsidR="00D928D2" w:rsidRDefault="00D928D2" w:rsidP="00D928D2">
      <w:pPr>
        <w:pStyle w:val="a3"/>
        <w:spacing w:line="240" w:lineRule="auto"/>
        <w:jc w:val="center"/>
        <w:rPr>
          <w:rFonts w:asciiTheme="minorEastAsia" w:eastAsiaTheme="minorEastAsia" w:hAnsiTheme="minorEastAsia" w:cs="汉仪中黑简"/>
          <w:b/>
          <w:spacing w:val="0"/>
          <w:sz w:val="32"/>
          <w:szCs w:val="32"/>
        </w:rPr>
      </w:pPr>
    </w:p>
    <w:p w:rsidR="00D928D2" w:rsidRPr="00D928D2" w:rsidRDefault="00D928D2" w:rsidP="00D928D2">
      <w:pPr>
        <w:pStyle w:val="a3"/>
        <w:spacing w:line="240" w:lineRule="auto"/>
        <w:jc w:val="center"/>
        <w:rPr>
          <w:rFonts w:asciiTheme="minorEastAsia" w:eastAsiaTheme="minorEastAsia" w:hAnsiTheme="minorEastAsia" w:cs="汉仪中黑简"/>
          <w:b/>
          <w:spacing w:val="0"/>
          <w:sz w:val="36"/>
          <w:szCs w:val="36"/>
        </w:rPr>
      </w:pPr>
    </w:p>
    <w:p w:rsidR="00A87ADA" w:rsidRDefault="00A87ADA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EF6B7C" w:rsidRDefault="00EF6B7C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87ADA" w:rsidRPr="002E3F0C" w:rsidRDefault="00A87ADA" w:rsidP="00C82ED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0E0CD4" w:rsidRPr="002E3F0C" w:rsidRDefault="00FF7CFA" w:rsidP="00C82ED6">
      <w:pPr>
        <w:pStyle w:val="a3"/>
        <w:spacing w:line="400" w:lineRule="exact"/>
        <w:jc w:val="left"/>
        <w:rPr>
          <w:rFonts w:asciiTheme="minorEastAsia" w:eastAsiaTheme="minorEastAsia" w:hAnsiTheme="minorEastAsia" w:cs="汉仪中黑简"/>
          <w:sz w:val="24"/>
          <w:szCs w:val="24"/>
        </w:rPr>
      </w:pPr>
      <w:r>
        <w:rPr>
          <w:rFonts w:asciiTheme="minorEastAsia" w:eastAsiaTheme="minorEastAsia" w:hAnsiTheme="minorEastAsia" w:cs="汉仪中黑简" w:hint="eastAsia"/>
          <w:sz w:val="24"/>
          <w:szCs w:val="24"/>
        </w:rPr>
        <w:lastRenderedPageBreak/>
        <w:t>附：获奖</w:t>
      </w:r>
      <w:r w:rsidR="000E0CD4" w:rsidRPr="002E3F0C">
        <w:rPr>
          <w:rFonts w:asciiTheme="minorEastAsia" w:eastAsiaTheme="minorEastAsia" w:hAnsiTheme="minorEastAsia" w:cs="汉仪中黑简" w:hint="eastAsia"/>
          <w:sz w:val="24"/>
          <w:szCs w:val="24"/>
        </w:rPr>
        <w:t>目录</w:t>
      </w:r>
    </w:p>
    <w:p w:rsidR="000E0CD4" w:rsidRPr="002E3F0C" w:rsidRDefault="000E0CD4" w:rsidP="00C82ED6">
      <w:pPr>
        <w:pStyle w:val="a8"/>
        <w:spacing w:line="400" w:lineRule="exact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pacing w:val="-10"/>
          <w:sz w:val="24"/>
          <w:szCs w:val="24"/>
        </w:rPr>
        <w:t>一等奖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电视大屏与手机小屏的融合与共振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/>
          <w:spacing w:val="-12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——以扬州广播电视台手机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>App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“扬帆”建设为例</w:t>
      </w:r>
    </w:p>
    <w:p w:rsidR="000E0CD4" w:rsidRPr="002E3F0C" w:rsidRDefault="00C82ED6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ab/>
      </w:r>
      <w:r w:rsidR="000E0CD4"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赵亚光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以供给侧改革思维补好城市台短板</w:t>
      </w:r>
      <w:r w:rsidR="00C82ED6"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胡舜文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广电媒体供给侧结构性改革的对策研究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ab/>
      </w:r>
      <w:r w:rsidRPr="002E3F0C">
        <w:rPr>
          <w:rStyle w:val="-"/>
          <w:rFonts w:asciiTheme="minorEastAsia" w:hAnsiTheme="minorEastAsia" w:hint="eastAsia"/>
          <w:w w:val="100"/>
          <w:sz w:val="24"/>
          <w:szCs w:val="24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曾雄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试论城市广播媒体的融合创新路径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ab/>
      </w:r>
      <w:r w:rsidRPr="002E3F0C">
        <w:rPr>
          <w:rStyle w:val="-"/>
          <w:rFonts w:asciiTheme="minorEastAsia" w:hAnsiTheme="minorEastAsia" w:hint="eastAsia"/>
          <w:w w:val="100"/>
          <w:sz w:val="24"/>
          <w:szCs w:val="24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葛向阳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地方广电媒体“中央厨房”建设模式探析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——以深圳广电集团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>2016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年全国“双创周”报道为例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ab/>
      </w:r>
    </w:p>
    <w:p w:rsidR="000E0CD4" w:rsidRPr="002E3F0C" w:rsidRDefault="00C82ED6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ab/>
      </w:r>
      <w:r w:rsidR="000E0CD4"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李静</w:t>
      </w:r>
      <w:r w:rsidR="000E0CD4"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="000E0CD4"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黄启明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转型与突围：城市台媒体融合的探索与思考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ab/>
      </w:r>
      <w:r w:rsidRPr="002E3F0C">
        <w:rPr>
          <w:rStyle w:val="-"/>
          <w:rFonts w:asciiTheme="minorEastAsia" w:hAnsiTheme="minorEastAsia" w:hint="eastAsia"/>
          <w:w w:val="100"/>
          <w:sz w:val="24"/>
          <w:szCs w:val="24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严克勤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回归本我深挖潜能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——电视新闻融合创新的另一种思路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ab/>
      </w:r>
      <w:r w:rsidRPr="002E3F0C">
        <w:rPr>
          <w:rStyle w:val="-"/>
          <w:rFonts w:asciiTheme="minorEastAsia" w:hAnsiTheme="minorEastAsia" w:hint="eastAsia"/>
          <w:w w:val="100"/>
          <w:sz w:val="24"/>
          <w:szCs w:val="24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李策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移动</w:t>
      </w:r>
      <w:r w:rsidRPr="002E3F0C">
        <w:rPr>
          <w:rFonts w:asciiTheme="minorEastAsia" w:eastAsiaTheme="minorEastAsia" w:hAnsiTheme="minorEastAsia"/>
          <w:sz w:val="24"/>
          <w:szCs w:val="24"/>
        </w:rPr>
        <w:t>APP</w:t>
      </w:r>
      <w:r w:rsidRPr="002E3F0C">
        <w:rPr>
          <w:rFonts w:asciiTheme="minorEastAsia" w:eastAsiaTheme="minorEastAsia" w:hAnsiTheme="minorEastAsia" w:hint="eastAsia"/>
          <w:sz w:val="24"/>
          <w:szCs w:val="24"/>
        </w:rPr>
        <w:t>：城市广电价值新平台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——以扬州广电移动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>APP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扬帆为例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ab/>
      </w:r>
      <w:r w:rsidRPr="002E3F0C">
        <w:rPr>
          <w:rStyle w:val="-"/>
          <w:rFonts w:asciiTheme="minorEastAsia" w:hAnsiTheme="minorEastAsia" w:hint="eastAsia"/>
          <w:w w:val="100"/>
          <w:sz w:val="24"/>
          <w:szCs w:val="24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杨华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任红雨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广电“智慧城市”的现状分析及发展策略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——业务应用、技术架构与运营模式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ab/>
      </w:r>
    </w:p>
    <w:p w:rsidR="000E0CD4" w:rsidRPr="002E3F0C" w:rsidRDefault="00C82ED6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ab/>
      </w:r>
      <w:r w:rsidR="000E0CD4"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陈益</w:t>
      </w:r>
      <w:r w:rsidR="000E0CD4"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="000E0CD4"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林宝成</w:t>
      </w:r>
      <w:r w:rsidR="000E0CD4"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="000E0CD4"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魏贤虎</w:t>
      </w:r>
      <w:r w:rsidR="000E0CD4"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="000E0CD4"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杨龙祥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媒介融合环境下城市广播的生存空间拓展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田园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宫承波</w:t>
      </w:r>
    </w:p>
    <w:p w:rsidR="00C82ED6" w:rsidRPr="002E3F0C" w:rsidRDefault="00C82ED6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</w:p>
    <w:p w:rsidR="000E0CD4" w:rsidRPr="002E3F0C" w:rsidRDefault="000E0CD4" w:rsidP="00C82ED6">
      <w:pPr>
        <w:pStyle w:val="a8"/>
        <w:tabs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pacing w:val="-10"/>
          <w:sz w:val="24"/>
          <w:szCs w:val="24"/>
        </w:rPr>
        <w:t>二等奖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连接为王：城市电视台超本地化发展趋向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熊忠辉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城市广电媒体融合与转型的路径选择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陈接峰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陆建华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城市广播电视台的困境与突围</w:t>
      </w:r>
      <w:r w:rsidR="00C82ED6" w:rsidRPr="002E3F0C">
        <w:rPr>
          <w:rFonts w:asciiTheme="minorEastAsia" w:eastAsiaTheme="minorEastAsia" w:hAnsiTheme="minorEastAsia" w:cs="汉仪楷体简" w:hint="eastAsia"/>
          <w:spacing w:val="-10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王晓峰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王民悦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沈</w:t>
      </w:r>
      <w:r w:rsidRPr="002E3F0C">
        <w:rPr>
          <w:rStyle w:val="-0"/>
          <w:rFonts w:asciiTheme="minorEastAsia" w:eastAsiaTheme="minorEastAsia" w:hAnsiTheme="minorEastAsia" w:cs="Adobe 宋体 Std L" w:hint="eastAsia"/>
          <w:spacing w:val="-10"/>
          <w:w w:val="100"/>
        </w:rPr>
        <w:t>渟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黄碧红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生活服务类节目的转型与融合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何超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李卓凡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新媒体环境下电视民生新闻的发展新路径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程凯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郎端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陆燕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杭州文广集团电视媒体的新竞争逻辑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许伟杰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陈锡宇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一体化综合开发：城市电视台影响力提升的关键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田龙过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从扬州新闻广播看城市新闻广播转型三部曲</w:t>
      </w:r>
      <w:r w:rsidR="00C82ED6" w:rsidRPr="002E3F0C">
        <w:rPr>
          <w:rFonts w:asciiTheme="minorEastAsia" w:eastAsiaTheme="minorEastAsia" w:hAnsiTheme="minorEastAsia" w:cs="汉仪楷体简" w:hint="eastAsia"/>
          <w:spacing w:val="-10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许丽丽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重大主题宣传的融合创新视角初探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——以《创业创新代际对话》为例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葛昕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新型城镇化和媒介融合语境下城乡居民媒介接触与</w:t>
      </w:r>
      <w:r w:rsidR="00C82ED6" w:rsidRPr="002E3F0C">
        <w:rPr>
          <w:rFonts w:asciiTheme="minorEastAsia" w:eastAsiaTheme="minorEastAsia" w:hAnsiTheme="minorEastAsia" w:cs="汉仪楷体简" w:hint="eastAsia"/>
          <w:spacing w:val="-10"/>
        </w:rPr>
        <w:t>利益诉求实证调查</w:t>
      </w:r>
      <w:r w:rsidR="00C82ED6" w:rsidRPr="002E3F0C">
        <w:rPr>
          <w:rFonts w:asciiTheme="minorEastAsia" w:eastAsiaTheme="minorEastAsia" w:hAnsiTheme="minorEastAsia" w:cs="汉仪楷体简" w:hint="eastAsia"/>
          <w:spacing w:val="-10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陈旭鑫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lastRenderedPageBreak/>
        <w:t>媒体融合发展永远在路上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丁邦英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城市台致力城市信息管家实践路径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许建俊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“智慧化”浪潮下城市台转型升级路径探析</w:t>
      </w:r>
      <w:r w:rsidR="00C82ED6" w:rsidRPr="002E3F0C">
        <w:rPr>
          <w:rFonts w:asciiTheme="minorEastAsia" w:eastAsiaTheme="minorEastAsia" w:hAnsiTheme="minorEastAsia" w:cs="汉仪楷体简" w:hint="eastAsia"/>
          <w:spacing w:val="-10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刘茜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做好现实主义题材影视剧的创作与宣传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谢湘茜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对“电视问政”节目内容把控的几点思考</w:t>
      </w:r>
      <w:r w:rsidRPr="002E3F0C">
        <w:rPr>
          <w:rFonts w:asciiTheme="minorEastAsia" w:eastAsiaTheme="minorEastAsia" w:hAnsiTheme="minorEastAsia" w:cs="汉仪楷体简"/>
          <w:spacing w:val="-10"/>
        </w:rPr>
        <w:tab/>
      </w:r>
      <w:r w:rsidRPr="002E3F0C">
        <w:rPr>
          <w:rFonts w:asciiTheme="minorEastAsia" w:eastAsia="汉仪楷体简" w:hAnsiTheme="minorEastAsia" w:cs="汉仪楷体简" w:hint="eastAsia"/>
          <w:spacing w:val="-1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李跃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“电视问政”：城市治理平台的构建与升级</w:t>
      </w:r>
      <w:r w:rsidRPr="002E3F0C">
        <w:rPr>
          <w:rFonts w:asciiTheme="minorEastAsia" w:eastAsiaTheme="minorEastAsia" w:hAnsiTheme="minorEastAsia" w:cs="汉仪楷体简"/>
          <w:spacing w:val="-10"/>
        </w:rPr>
        <w:tab/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田祚雄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周金娥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1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深化节目生产供应侧改革</w:t>
      </w:r>
      <w:r w:rsidRPr="002E3F0C">
        <w:rPr>
          <w:rFonts w:asciiTheme="minorEastAsia" w:eastAsia="MS Mincho" w:hAnsi="MS Mincho" w:cs="MS Mincho" w:hint="eastAsia"/>
          <w:spacing w:val="-10"/>
        </w:rPr>
        <w:t> </w:t>
      </w:r>
      <w:r w:rsidRPr="002E3F0C">
        <w:rPr>
          <w:rFonts w:asciiTheme="minorEastAsia" w:eastAsiaTheme="minorEastAsia" w:hAnsiTheme="minorEastAsia" w:cs="汉仪楷体简" w:hint="eastAsia"/>
          <w:spacing w:val="-10"/>
        </w:rPr>
        <w:t>提升城市广电核心竞争力</w:t>
      </w:r>
      <w:r w:rsidR="00C82ED6" w:rsidRPr="002E3F0C">
        <w:rPr>
          <w:rFonts w:asciiTheme="minorEastAsia" w:eastAsiaTheme="minorEastAsia" w:hAnsiTheme="minorEastAsia" w:cs="汉仪楷体简" w:hint="eastAsia"/>
          <w:spacing w:val="-10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徐臻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徐明明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 w:cs="MS Mincho"/>
          <w:spacing w:val="-1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供给侧改革背景下城市台要素重构与优势再造</w:t>
      </w:r>
      <w:r w:rsidR="00C82ED6" w:rsidRPr="002E3F0C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许文卿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段琳</w:t>
      </w:r>
    </w:p>
    <w:p w:rsidR="00C82ED6" w:rsidRPr="002E3F0C" w:rsidRDefault="00C82ED6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pacing w:val="-10"/>
          <w:sz w:val="24"/>
          <w:szCs w:val="24"/>
        </w:rPr>
      </w:pPr>
    </w:p>
    <w:p w:rsidR="000E0CD4" w:rsidRPr="002E3F0C" w:rsidRDefault="000E0CD4" w:rsidP="00C82ED6">
      <w:pPr>
        <w:pStyle w:val="a8"/>
        <w:tabs>
          <w:tab w:val="right" w:pos="8400"/>
        </w:tabs>
        <w:spacing w:line="400" w:lineRule="exact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2E3F0C"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  <w:t xml:space="preserve"> </w:t>
      </w: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Fonts w:asciiTheme="minorEastAsia" w:eastAsiaTheme="minorEastAsia" w:hAnsiTheme="minorEastAsia"/>
          <w:spacing w:val="-10"/>
          <w:sz w:val="24"/>
          <w:szCs w:val="24"/>
        </w:rPr>
        <w:t xml:space="preserve">  </w:t>
      </w:r>
      <w:r w:rsidRPr="002E3F0C">
        <w:rPr>
          <w:rFonts w:asciiTheme="minorEastAsia" w:eastAsiaTheme="minorEastAsia" w:hAnsiTheme="minorEastAsia" w:hint="eastAsia"/>
          <w:spacing w:val="-10"/>
          <w:sz w:val="24"/>
          <w:szCs w:val="24"/>
        </w:rPr>
        <w:t>三等奖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“</w:t>
      </w:r>
      <w:r w:rsidRPr="002E3F0C">
        <w:rPr>
          <w:rFonts w:asciiTheme="minorEastAsia" w:eastAsiaTheme="minorEastAsia" w:hAnsiTheme="minorEastAsia" w:cs="汉仪楷体简"/>
          <w:spacing w:val="-5"/>
        </w:rPr>
        <w:t>TV+</w:t>
      </w:r>
      <w:r w:rsidRPr="002E3F0C">
        <w:rPr>
          <w:rFonts w:asciiTheme="minorEastAsia" w:eastAsiaTheme="minorEastAsia" w:hAnsiTheme="minorEastAsia" w:cs="汉仪楷体简" w:hint="eastAsia"/>
          <w:spacing w:val="-5"/>
        </w:rPr>
        <w:t>”时代地方台台网联动之路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闫玉刚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魏茁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探索地方台全国两会报道新样式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——以《“扬州样本”两会说》为例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张旭波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李加林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全媒体时代区县广播电视面临的挑战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——以北京房山广电中心为例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孙亚琼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原创文化节目：助推县级台内容突围利器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——高邮广播电视台《印象秦邮》节目探析</w:t>
      </w:r>
      <w:r w:rsidR="00C82ED6"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徐生汇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徐逸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“直播惹巴拉”活动给市县级电视台创新带来的思考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陈丽辉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浅述地市台在融媒体语境中的话语实践</w:t>
      </w:r>
      <w:r w:rsidRPr="002E3F0C">
        <w:rPr>
          <w:rFonts w:asciiTheme="minorEastAsia" w:eastAsiaTheme="minorEastAsia" w:hAnsiTheme="minorEastAsia"/>
          <w:sz w:val="24"/>
          <w:szCs w:val="24"/>
        </w:rPr>
        <w:tab/>
      </w:r>
      <w:r w:rsidRPr="002E3F0C">
        <w:rPr>
          <w:rFonts w:asciiTheme="minorEastAsia" w:hAnsiTheme="minorEastAsia" w:hint="eastAsia"/>
          <w:sz w:val="24"/>
          <w:szCs w:val="24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汤寒枫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书写“城市影像志”</w:t>
      </w:r>
      <w:r w:rsidRPr="002E3F0C">
        <w:rPr>
          <w:rFonts w:asciiTheme="minorEastAsia" w:hAnsiTheme="minorEastAsia" w:hint="eastAsia"/>
          <w:sz w:val="24"/>
          <w:szCs w:val="24"/>
        </w:rPr>
        <w:t> </w:t>
      </w:r>
      <w:r w:rsidRPr="002E3F0C">
        <w:rPr>
          <w:rFonts w:asciiTheme="minorEastAsia" w:eastAsiaTheme="minorEastAsia" w:hAnsiTheme="minorEastAsia" w:hint="eastAsia"/>
          <w:sz w:val="24"/>
          <w:szCs w:val="24"/>
        </w:rPr>
        <w:t>打造城市台名片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</w:t>
      </w:r>
      <w:r w:rsidRPr="002E3F0C">
        <w:rPr>
          <w:rStyle w:val="-"/>
          <w:rFonts w:asciiTheme="minorEastAsia" w:eastAsiaTheme="minorEastAsia" w:hAnsiTheme="minorEastAsia" w:hint="eastAsia"/>
          <w:spacing w:val="-14"/>
          <w:w w:val="100"/>
          <w:sz w:val="24"/>
          <w:szCs w:val="24"/>
        </w:rPr>
        <w:t>长春广播电视台人文纪录栏目《发现长春》成功启示</w:t>
      </w:r>
      <w:r w:rsidR="00C82ED6" w:rsidRPr="002E3F0C">
        <w:rPr>
          <w:rFonts w:asciiTheme="minorEastAsia" w:eastAsiaTheme="minorEastAsia" w:hAnsiTheme="minorEastAsia" w:cs="汉仪楷体简" w:hint="eastAsia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邵光涛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移动互联网时代地方广电融合创新的生态适应路径</w:t>
      </w:r>
      <w:r w:rsidR="00C82ED6" w:rsidRPr="002E3F0C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袁靖华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翁超萍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洪飘林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10"/>
        </w:rPr>
        <w:t>新媒体环境下地方电台的传播策略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ab/>
      </w:r>
      <w:r w:rsidRPr="002E3F0C">
        <w:rPr>
          <w:rStyle w:val="-0"/>
          <w:rFonts w:asciiTheme="minorEastAsia" w:hAnsiTheme="minorEastAsia" w:hint="eastAsia"/>
          <w:spacing w:val="-10"/>
          <w:w w:val="100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刘玉军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刘锦岳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媒介融合下电视新闻采编工作的实践与思考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王云霞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论地市级电视台农村栏目品牌建设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孙江宇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旧城改造中的电视媒介报道策略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聂远征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桂雅娟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新时代条件下县级台创新转型路径探析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谢金华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盐城广播电视台《百姓大舞台》植根本土讴歌人民</w:t>
      </w:r>
      <w:r w:rsidR="00C82ED6" w:rsidRPr="002E3F0C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沈浴晖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莫让“问政”变“演政”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——试析电视问政的异化现象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夏涤平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呈现与传承：扬州台电视栏目的区域文化传播研究</w:t>
      </w:r>
      <w:r w:rsidR="00C82ED6"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张淅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王艳丽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广播人需要怎样的“工匠精神”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——城市广播新闻媒体专业化的实践探索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庞丹阳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舆论监督三个维度的把握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柯思德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lastRenderedPageBreak/>
        <w:t>中小城市广电客户端建设的四个方向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朱正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民生新闻栏目两会报道策略转型探究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刘可铄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从风灾报道看地方台媒体融合的重要性</w:t>
      </w:r>
      <w:r w:rsidR="00C82ED6" w:rsidRPr="002E3F0C">
        <w:rPr>
          <w:rFonts w:asciiTheme="minorEastAsia" w:eastAsiaTheme="minorEastAsia" w:hAnsiTheme="minorEastAsia" w:cs="汉仪楷体简" w:hint="eastAsia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谷刚先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谷京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汪雪茜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后传播时代：媒体生产方式变革的路径探索与实践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——浙江省城市台新媒体联合报道之思考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王健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浅议新媒介环境下城市广播电视创新的思路与对策</w:t>
      </w:r>
      <w:r w:rsidR="00C82ED6" w:rsidRPr="002E3F0C">
        <w:rPr>
          <w:rFonts w:asciiTheme="minorEastAsia" w:eastAsiaTheme="minorEastAsia" w:hAnsiTheme="minorEastAsia" w:cs="汉仪楷体简" w:hint="eastAsia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周敏</w:t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频道变革：城市电视未来五年发展选择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赵琴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/>
          <w:spacing w:val="-5"/>
        </w:rPr>
        <w:t>Z</w:t>
      </w:r>
      <w:r w:rsidRPr="002E3F0C">
        <w:rPr>
          <w:rFonts w:asciiTheme="minorEastAsia" w:eastAsiaTheme="minorEastAsia" w:hAnsiTheme="minorEastAsia" w:cs="汉仪楷体简" w:hint="eastAsia"/>
          <w:spacing w:val="-5"/>
        </w:rPr>
        <w:t>一代与城市影像的创变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王明端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城市台“最美现象”宣传路径探析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——绍兴广播电视总台“最美现象”宣传报道的启示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季志良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地市级台文化活动应体现“新发展理念”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蔡</w:t>
      </w:r>
      <w:r w:rsidRPr="002E3F0C">
        <w:rPr>
          <w:rStyle w:val="-0"/>
          <w:rFonts w:asciiTheme="minorEastAsia" w:eastAsiaTheme="minorEastAsia" w:hAnsiTheme="minorEastAsia" w:cs="Adobe 宋体 Std L" w:hint="eastAsia"/>
          <w:spacing w:val="-10"/>
          <w:w w:val="100"/>
        </w:rPr>
        <w:t>珺</w:t>
      </w:r>
    </w:p>
    <w:p w:rsidR="000E0CD4" w:rsidRPr="002E3F0C" w:rsidRDefault="000E0CD4" w:rsidP="00C82ED6">
      <w:pPr>
        <w:pStyle w:val="a8"/>
        <w:tabs>
          <w:tab w:val="right" w:pos="8400"/>
        </w:tabs>
        <w:spacing w:line="400" w:lineRule="exact"/>
        <w:rPr>
          <w:rFonts w:asciiTheme="minorEastAsia" w:eastAsiaTheme="minorEastAsia" w:hAnsiTheme="minorEastAsia"/>
          <w:spacing w:val="-10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pacing w:val="-10"/>
          <w:sz w:val="24"/>
          <w:szCs w:val="24"/>
        </w:rPr>
        <w:t>优秀奖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“十三五”时期城市广播电视台改革发展的机遇与挑战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苑志强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张静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融媒体时代县级台电视新闻栏目发展策略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张敏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地方电视台践行社会主义核心价值观的职责和作用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叶鲲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杭州文广集团的城市形象传播实践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姚利权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E3F0C">
        <w:rPr>
          <w:rFonts w:asciiTheme="minorEastAsia" w:eastAsiaTheme="minorEastAsia" w:hAnsiTheme="minorEastAsia" w:hint="eastAsia"/>
          <w:sz w:val="24"/>
          <w:szCs w:val="24"/>
        </w:rPr>
        <w:t>“互联网</w:t>
      </w:r>
      <w:r w:rsidRPr="002E3F0C">
        <w:rPr>
          <w:rFonts w:asciiTheme="minorEastAsia" w:eastAsiaTheme="minorEastAsia" w:hAnsiTheme="minorEastAsia"/>
          <w:sz w:val="24"/>
          <w:szCs w:val="24"/>
        </w:rPr>
        <w:t>+</w:t>
      </w:r>
      <w:r w:rsidRPr="002E3F0C">
        <w:rPr>
          <w:rFonts w:asciiTheme="minorEastAsia" w:eastAsiaTheme="minorEastAsia" w:hAnsiTheme="minorEastAsia" w:hint="eastAsia"/>
          <w:sz w:val="24"/>
          <w:szCs w:val="24"/>
        </w:rPr>
        <w:t>”背景下杭州文广的“文化态度”传播</w:t>
      </w:r>
      <w:r w:rsidR="00C82ED6" w:rsidRPr="002E3F0C">
        <w:rPr>
          <w:rFonts w:asciiTheme="minorEastAsia" w:eastAsiaTheme="minorEastAsia" w:hAnsiTheme="minorEastAsia" w:hint="eastAsia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李昌祖</w:t>
      </w:r>
      <w:r w:rsidR="00C82ED6"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左蒙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城市元素与城市品牌形象的互动传播机制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黄良奇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中国城市外宣的策略选择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肖军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地方台主持人在节目中存在的问题及对策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吴函颖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常州广播电视台微信公众号经营策略分析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杨曙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城市台媒体融合路径初探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陈昌旭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找短板补短板</w:t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Fonts w:asciiTheme="minorEastAsia" w:eastAsiaTheme="minorEastAsia" w:hAnsiTheme="minorEastAsia" w:cs="汉仪楷体简" w:hint="eastAsia"/>
          <w:spacing w:val="-5"/>
        </w:rPr>
        <w:t>提升电视党建宣传影响力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章福敏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对城市电视台媒体融合的思考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夏晗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“大事件”背景下杭州电视台外宣节目的拓展之路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江山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地县电视台在新闻报道中的互通互融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徐永生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“跨区域合作”提升电视传播力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李键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电视媒体适应多向互动传播时代的策略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——基于城市电视台深化改革、促进融合的研究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卢俊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浅谈真人秀节目在地方广电媒体生存空间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徐迅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媒体融合态势下城市广电改革初探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——滨江市主流媒体融合之路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张红良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葛涵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张海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新媒体时代县级广电如何困境谋变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张伟国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地市级广电媒体的发展困惑及走向思考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车小春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lastRenderedPageBreak/>
        <w:t>也谈县级台新闻改革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宋玉生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小而精的积木式电视协同创作模式评析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许良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全媒体时代融合报道的探索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俞晖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新媒体环境下帮忙类节目品质提升策略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</w:t>
      </w:r>
      <w:r w:rsidRPr="002E3F0C">
        <w:rPr>
          <w:rStyle w:val="-"/>
          <w:rFonts w:asciiTheme="minorEastAsia" w:eastAsiaTheme="minorEastAsia" w:hAnsiTheme="minorEastAsia" w:hint="eastAsia"/>
          <w:spacing w:val="-14"/>
          <w:w w:val="100"/>
          <w:sz w:val="24"/>
          <w:szCs w:val="24"/>
        </w:rPr>
        <w:t>以扬州广电《新闻女生帮你忙》为例</w:t>
      </w:r>
      <w:r w:rsidR="00C82ED6" w:rsidRPr="002E3F0C">
        <w:rPr>
          <w:rFonts w:asciiTheme="minorEastAsia" w:eastAsiaTheme="minorEastAsia" w:hAnsiTheme="minorEastAsia" w:cs="汉仪楷体简" w:hint="eastAsia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糜长庆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张爱玲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jc w:val="lef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研究新媒体时代地方广播节目转型发展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——以宁波电台《娱乐先锋》为例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汪清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王</w:t>
      </w:r>
      <w:r w:rsidRPr="002E3F0C">
        <w:rPr>
          <w:rStyle w:val="-0"/>
          <w:rFonts w:asciiTheme="minorEastAsia" w:eastAsiaTheme="minorEastAsia" w:hAnsiTheme="minorEastAsia" w:cs="Adobe 宋体 Std L" w:hint="eastAsia"/>
          <w:spacing w:val="-10"/>
          <w:w w:val="100"/>
        </w:rPr>
        <w:t>珺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胡梦菲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城市电视台频道制改革策略分析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cs="Adobe 宋体 Std L" w:hint="eastAsia"/>
          <w:spacing w:val="-10"/>
          <w:w w:val="100"/>
        </w:rPr>
        <w:t>蔺飞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让好人文化成为城市建设一道最美风景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——盐城广播电视台“厚德盐城”宣传报道带来“好人效应”的思考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洪磊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城市广电媒体莫忽视“三农’报道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高飞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城市广电媒体与新媒体融合创新发展思考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温洪泉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城市台“十三五”转型发展策略浅探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邵亮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城市台广播电视报现状分析及转型发展策略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尤道远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电视方言节目与方言的活态传承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/>
          <w:spacing w:val="-5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</w:t>
      </w:r>
      <w:r w:rsidRPr="002E3F0C">
        <w:rPr>
          <w:rStyle w:val="-"/>
          <w:rFonts w:asciiTheme="minorEastAsia" w:eastAsiaTheme="minorEastAsia" w:hAnsiTheme="minorEastAsia" w:hint="eastAsia"/>
          <w:spacing w:val="-18"/>
          <w:w w:val="100"/>
          <w:sz w:val="24"/>
          <w:szCs w:val="24"/>
        </w:rPr>
        <w:t>电视方言节目意义与价值探析</w:t>
      </w:r>
      <w:r w:rsidR="00C82ED6" w:rsidRPr="002E3F0C">
        <w:rPr>
          <w:rStyle w:val="-"/>
          <w:rFonts w:asciiTheme="minorEastAsia" w:eastAsiaTheme="minorEastAsia" w:hAnsiTheme="minorEastAsia" w:hint="eastAsia"/>
          <w:spacing w:val="-18"/>
          <w:w w:val="100"/>
          <w:sz w:val="24"/>
          <w:szCs w:val="24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孙宏吉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地方台民生频道品牌化发展策略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"/>
          <w:rFonts w:asciiTheme="minorEastAsia" w:eastAsiaTheme="minorEastAsia" w:hAnsiTheme="minorEastAsia"/>
          <w:w w:val="100"/>
          <w:sz w:val="24"/>
          <w:szCs w:val="24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——盐城广播电视台民生频道荣获“全国广播电视民生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影响力优秀品牌媒体”的感悟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张晶晶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加快新老体媒融合发展</w:t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Fonts w:asciiTheme="minorEastAsia" w:eastAsiaTheme="minorEastAsia" w:hAnsiTheme="minorEastAsia" w:cs="汉仪楷体简" w:hint="eastAsia"/>
          <w:spacing w:val="-5"/>
        </w:rPr>
        <w:t>打造新型主流媒体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陈素萍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外来的和尚好念经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/>
          <w:spacing w:val="-5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</w:t>
      </w:r>
      <w:r w:rsidRPr="002E3F0C">
        <w:rPr>
          <w:rStyle w:val="-"/>
          <w:rFonts w:asciiTheme="minorEastAsia" w:eastAsiaTheme="minorEastAsia" w:hAnsiTheme="minorEastAsia" w:hint="eastAsia"/>
          <w:spacing w:val="-18"/>
          <w:w w:val="100"/>
          <w:sz w:val="24"/>
          <w:szCs w:val="24"/>
        </w:rPr>
        <w:t>节目外包或成县级台发展新趋势</w:t>
      </w:r>
      <w:r w:rsidR="00C82ED6" w:rsidRPr="002E3F0C">
        <w:rPr>
          <w:rFonts w:asciiTheme="minorEastAsia" w:eastAsiaTheme="minorEastAsia" w:hAnsiTheme="minorEastAsia" w:cs="汉仪楷体简" w:hint="eastAsia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王雪梅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让“组合拳”在传播阵地上凸显威力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Style w:val="-"/>
          <w:rFonts w:asciiTheme="minorEastAsia" w:eastAsiaTheme="minorEastAsia" w:hAnsiTheme="minorEastAsia"/>
          <w:w w:val="100"/>
          <w:sz w:val="24"/>
          <w:szCs w:val="24"/>
        </w:rPr>
        <w:t xml:space="preserve">  </w:t>
      </w:r>
      <w:r w:rsidRPr="002E3F0C">
        <w:rPr>
          <w:rStyle w:val="-"/>
          <w:rFonts w:asciiTheme="minorEastAsia" w:eastAsiaTheme="minorEastAsia" w:hAnsiTheme="minorEastAsia" w:hint="eastAsia"/>
          <w:w w:val="100"/>
          <w:sz w:val="24"/>
          <w:szCs w:val="24"/>
        </w:rPr>
        <w:t>——加快城市广电媒体与新兴媒体融合发展步伐的实践与思考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刘波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王晓博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Fonts w:asciiTheme="minorEastAsia" w:eastAsiaTheme="minorEastAsia" w:hAnsiTheme="minorEastAsia" w:cs="汉仪楷体简"/>
          <w:spacing w:val="-5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广播新闻节目突出重围、创新发展的策略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Fonts w:asciiTheme="minorEastAsia" w:eastAsia="汉仪楷体简" w:hAnsiTheme="minorEastAsia" w:cs="汉仪楷体简" w:hint="eastAsia"/>
          <w:spacing w:val="-5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张苏艳</w:t>
      </w:r>
    </w:p>
    <w:p w:rsidR="000E0CD4" w:rsidRPr="002E3F0C" w:rsidRDefault="000E0CD4" w:rsidP="00C82ED6">
      <w:pPr>
        <w:pStyle w:val="a7"/>
        <w:tabs>
          <w:tab w:val="right" w:pos="8400"/>
        </w:tabs>
        <w:spacing w:line="400" w:lineRule="exact"/>
        <w:rPr>
          <w:rStyle w:val="-0"/>
          <w:rFonts w:asciiTheme="minorEastAsia" w:eastAsiaTheme="minorEastAsia" w:hAnsiTheme="minorEastAsia"/>
          <w:spacing w:val="-10"/>
          <w:w w:val="100"/>
        </w:rPr>
      </w:pPr>
      <w:r w:rsidRPr="002E3F0C">
        <w:rPr>
          <w:rFonts w:asciiTheme="minorEastAsia" w:eastAsiaTheme="minorEastAsia" w:hAnsiTheme="minorEastAsia" w:cs="汉仪楷体简" w:hint="eastAsia"/>
          <w:spacing w:val="-5"/>
        </w:rPr>
        <w:t>做优节目是提升地级电视台主流媒体作用的根本</w:t>
      </w:r>
      <w:r w:rsidRPr="002E3F0C">
        <w:rPr>
          <w:rFonts w:asciiTheme="minorEastAsia" w:eastAsiaTheme="minorEastAsia" w:hAnsiTheme="minorEastAsia" w:cs="汉仪楷体简"/>
          <w:spacing w:val="-5"/>
        </w:rPr>
        <w:tab/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</w:rPr>
        <w:t>李荣健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地市台应有“拳头产品”</w:t>
      </w:r>
      <w:r w:rsidRPr="002E3F0C">
        <w:rPr>
          <w:rFonts w:asciiTheme="minorEastAsia" w:eastAsiaTheme="minorEastAsia" w:hAnsiTheme="minorEastAsia"/>
          <w:sz w:val="24"/>
          <w:szCs w:val="24"/>
        </w:rPr>
        <w:tab/>
      </w:r>
      <w:r w:rsidRPr="002E3F0C">
        <w:rPr>
          <w:rFonts w:asciiTheme="minorEastAsia" w:hAnsiTheme="minorEastAsia" w:hint="eastAsia"/>
          <w:sz w:val="24"/>
          <w:szCs w:val="24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何家迅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韩旭</w:t>
      </w:r>
    </w:p>
    <w:p w:rsidR="000E0CD4" w:rsidRPr="002E3F0C" w:rsidRDefault="000E0CD4" w:rsidP="00C82ED6">
      <w:pPr>
        <w:pStyle w:val="1"/>
        <w:tabs>
          <w:tab w:val="clear" w:pos="4740"/>
          <w:tab w:val="right" w:pos="8400"/>
        </w:tabs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2E3F0C">
        <w:rPr>
          <w:rFonts w:asciiTheme="minorEastAsia" w:eastAsiaTheme="minorEastAsia" w:hAnsiTheme="minorEastAsia" w:hint="eastAsia"/>
          <w:sz w:val="24"/>
          <w:szCs w:val="24"/>
        </w:rPr>
        <w:t>城市“广电</w:t>
      </w:r>
      <w:r w:rsidRPr="002E3F0C">
        <w:rPr>
          <w:rFonts w:asciiTheme="minorEastAsia" w:eastAsiaTheme="minorEastAsia" w:hAnsiTheme="minorEastAsia"/>
          <w:sz w:val="24"/>
          <w:szCs w:val="24"/>
        </w:rPr>
        <w:t>+</w:t>
      </w:r>
      <w:r w:rsidRPr="002E3F0C">
        <w:rPr>
          <w:rFonts w:asciiTheme="minorEastAsia" w:eastAsiaTheme="minorEastAsia" w:hAnsiTheme="minorEastAsia" w:hint="eastAsia"/>
          <w:sz w:val="24"/>
          <w:szCs w:val="24"/>
        </w:rPr>
        <w:t>楼宇”类媒体建设与产业开发初探</w:t>
      </w:r>
      <w:r w:rsidRPr="002E3F0C">
        <w:rPr>
          <w:rFonts w:asciiTheme="minorEastAsia" w:eastAsiaTheme="minorEastAsia" w:hAnsiTheme="minorEastAsia"/>
          <w:sz w:val="24"/>
          <w:szCs w:val="24"/>
        </w:rPr>
        <w:tab/>
      </w:r>
      <w:r w:rsidRPr="002E3F0C">
        <w:rPr>
          <w:rFonts w:asciiTheme="minorEastAsia" w:eastAsia="MS Mincho" w:hAnsi="MS Mincho" w:cs="MS Mincho" w:hint="eastAsia"/>
          <w:sz w:val="24"/>
          <w:szCs w:val="24"/>
        </w:rPr>
        <w:t> 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阎安</w:t>
      </w:r>
      <w:r w:rsidRPr="002E3F0C">
        <w:rPr>
          <w:rStyle w:val="-0"/>
          <w:rFonts w:asciiTheme="minorEastAsia" w:eastAsiaTheme="minorEastAsia" w:hAnsiTheme="minorEastAsia"/>
          <w:spacing w:val="-10"/>
          <w:w w:val="100"/>
          <w:sz w:val="24"/>
          <w:szCs w:val="24"/>
        </w:rPr>
        <w:t xml:space="preserve"> </w:t>
      </w:r>
      <w:r w:rsidRPr="002E3F0C">
        <w:rPr>
          <w:rStyle w:val="-0"/>
          <w:rFonts w:asciiTheme="minorEastAsia" w:eastAsiaTheme="minorEastAsia" w:hAnsiTheme="minorEastAsia" w:hint="eastAsia"/>
          <w:spacing w:val="-10"/>
          <w:w w:val="100"/>
          <w:sz w:val="24"/>
          <w:szCs w:val="24"/>
        </w:rPr>
        <w:t>刘敏</w:t>
      </w:r>
    </w:p>
    <w:sectPr w:rsidR="000E0CD4" w:rsidRPr="002E3F0C" w:rsidSect="0017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EB" w:rsidRDefault="008350EB" w:rsidP="003F5198">
      <w:r>
        <w:separator/>
      </w:r>
    </w:p>
  </w:endnote>
  <w:endnote w:type="continuationSeparator" w:id="1">
    <w:p w:rsidR="008350EB" w:rsidRDefault="008350EB" w:rsidP="003F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汉仪大宋简">
    <w:charset w:val="86"/>
    <w:family w:val="modern"/>
    <w:pitch w:val="fixed"/>
    <w:sig w:usb0="00000001" w:usb1="080E0800" w:usb2="00000012" w:usb3="00000000" w:csb0="00040000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楷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中黑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宋体 Std L">
    <w:altName w:val="宋体"/>
    <w:charset w:val="86"/>
    <w:family w:val="auto"/>
    <w:pitch w:val="default"/>
    <w:sig w:usb0="00000001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EB" w:rsidRDefault="008350EB" w:rsidP="003F5198">
      <w:r>
        <w:separator/>
      </w:r>
    </w:p>
  </w:footnote>
  <w:footnote w:type="continuationSeparator" w:id="1">
    <w:p w:rsidR="008350EB" w:rsidRDefault="008350EB" w:rsidP="003F5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CD4"/>
    <w:rsid w:val="000014B6"/>
    <w:rsid w:val="000E0CD4"/>
    <w:rsid w:val="00161DB8"/>
    <w:rsid w:val="00170496"/>
    <w:rsid w:val="002E3F0C"/>
    <w:rsid w:val="002E5F0C"/>
    <w:rsid w:val="003F5198"/>
    <w:rsid w:val="00593CE6"/>
    <w:rsid w:val="00703131"/>
    <w:rsid w:val="008350EB"/>
    <w:rsid w:val="008615E1"/>
    <w:rsid w:val="00912A60"/>
    <w:rsid w:val="00A87ADA"/>
    <w:rsid w:val="00AD30DE"/>
    <w:rsid w:val="00AE1458"/>
    <w:rsid w:val="00B376E8"/>
    <w:rsid w:val="00C24C45"/>
    <w:rsid w:val="00C51A59"/>
    <w:rsid w:val="00C7229A"/>
    <w:rsid w:val="00C82ED6"/>
    <w:rsid w:val="00CC18AA"/>
    <w:rsid w:val="00CD40FE"/>
    <w:rsid w:val="00CF34C4"/>
    <w:rsid w:val="00D26F94"/>
    <w:rsid w:val="00D928D2"/>
    <w:rsid w:val="00E716DC"/>
    <w:rsid w:val="00E866F1"/>
    <w:rsid w:val="00EF6B7C"/>
    <w:rsid w:val="00F0441C"/>
    <w:rsid w:val="00F544B8"/>
    <w:rsid w:val="00F6747F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uiPriority w:val="99"/>
    <w:rsid w:val="000E0CD4"/>
    <w:pPr>
      <w:autoSpaceDE w:val="0"/>
      <w:autoSpaceDN w:val="0"/>
      <w:adjustRightInd w:val="0"/>
      <w:spacing w:line="300" w:lineRule="atLeast"/>
      <w:textAlignment w:val="center"/>
    </w:pPr>
    <w:rPr>
      <w:rFonts w:ascii="汉仪大宋简" w:eastAsia="汉仪大宋简" w:cs="汉仪大宋简"/>
      <w:color w:val="000000"/>
      <w:spacing w:val="-13"/>
      <w:kern w:val="0"/>
      <w:sz w:val="52"/>
      <w:szCs w:val="52"/>
      <w:lang w:val="zh-CN"/>
    </w:rPr>
  </w:style>
  <w:style w:type="paragraph" w:customStyle="1" w:styleId="a4">
    <w:name w:val="内文"/>
    <w:basedOn w:val="a"/>
    <w:uiPriority w:val="99"/>
    <w:rsid w:val="000E0CD4"/>
    <w:pPr>
      <w:autoSpaceDE w:val="0"/>
      <w:autoSpaceDN w:val="0"/>
      <w:adjustRightInd w:val="0"/>
      <w:spacing w:line="300" w:lineRule="atLeast"/>
      <w:ind w:firstLine="397"/>
      <w:textAlignment w:val="center"/>
    </w:pPr>
    <w:rPr>
      <w:rFonts w:ascii="汉仪书宋二简" w:eastAsia="汉仪书宋二简" w:cs="汉仪书宋二简"/>
      <w:color w:val="000000"/>
      <w:spacing w:val="-5"/>
      <w:kern w:val="0"/>
      <w:sz w:val="20"/>
      <w:szCs w:val="20"/>
      <w:lang w:val="zh-CN"/>
    </w:rPr>
  </w:style>
  <w:style w:type="paragraph" w:customStyle="1" w:styleId="a5">
    <w:name w:val="责编"/>
    <w:basedOn w:val="a"/>
    <w:uiPriority w:val="99"/>
    <w:rsid w:val="000E0CD4"/>
    <w:pPr>
      <w:autoSpaceDE w:val="0"/>
      <w:autoSpaceDN w:val="0"/>
      <w:adjustRightInd w:val="0"/>
      <w:spacing w:line="300" w:lineRule="atLeast"/>
      <w:ind w:firstLine="397"/>
      <w:jc w:val="right"/>
      <w:textAlignment w:val="center"/>
    </w:pPr>
    <w:rPr>
      <w:rFonts w:ascii="汉仪楷体简" w:eastAsia="汉仪楷体简" w:cs="汉仪楷体简"/>
      <w:color w:val="000000"/>
      <w:spacing w:val="-5"/>
      <w:kern w:val="0"/>
      <w:sz w:val="20"/>
      <w:szCs w:val="20"/>
      <w:lang w:val="zh-CN"/>
    </w:rPr>
  </w:style>
  <w:style w:type="paragraph" w:styleId="a6">
    <w:name w:val="Date"/>
    <w:basedOn w:val="a"/>
    <w:next w:val="a"/>
    <w:link w:val="Char"/>
    <w:uiPriority w:val="99"/>
    <w:semiHidden/>
    <w:unhideWhenUsed/>
    <w:rsid w:val="000E0CD4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0E0CD4"/>
  </w:style>
  <w:style w:type="paragraph" w:customStyle="1" w:styleId="a7">
    <w:name w:val="[无段落样式]"/>
    <w:rsid w:val="000E0CD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8">
    <w:name w:val="居中小标"/>
    <w:basedOn w:val="a"/>
    <w:uiPriority w:val="99"/>
    <w:rsid w:val="000E0CD4"/>
    <w:pPr>
      <w:autoSpaceDE w:val="0"/>
      <w:autoSpaceDN w:val="0"/>
      <w:adjustRightInd w:val="0"/>
      <w:spacing w:before="147" w:after="147" w:line="300" w:lineRule="atLeast"/>
      <w:jc w:val="center"/>
      <w:textAlignment w:val="center"/>
    </w:pPr>
    <w:rPr>
      <w:rFonts w:ascii="汉仪中黑简" w:eastAsia="汉仪中黑简" w:cs="汉仪中黑简"/>
      <w:color w:val="000000"/>
      <w:spacing w:val="-5"/>
      <w:kern w:val="0"/>
      <w:sz w:val="20"/>
      <w:szCs w:val="20"/>
      <w:lang w:val="zh-CN"/>
    </w:rPr>
  </w:style>
  <w:style w:type="paragraph" w:customStyle="1" w:styleId="1">
    <w:name w:val="段落样式1"/>
    <w:basedOn w:val="a"/>
    <w:uiPriority w:val="99"/>
    <w:rsid w:val="000E0CD4"/>
    <w:pPr>
      <w:tabs>
        <w:tab w:val="right" w:pos="4740"/>
      </w:tabs>
      <w:autoSpaceDE w:val="0"/>
      <w:autoSpaceDN w:val="0"/>
      <w:adjustRightInd w:val="0"/>
      <w:spacing w:line="300" w:lineRule="atLeast"/>
      <w:textAlignment w:val="center"/>
    </w:pPr>
    <w:rPr>
      <w:rFonts w:ascii="汉仪楷体简" w:eastAsia="汉仪楷体简" w:cs="汉仪楷体简"/>
      <w:color w:val="000000"/>
      <w:spacing w:val="-5"/>
      <w:kern w:val="0"/>
      <w:sz w:val="20"/>
      <w:szCs w:val="20"/>
      <w:lang w:val="zh-CN"/>
    </w:rPr>
  </w:style>
  <w:style w:type="character" w:customStyle="1" w:styleId="-">
    <w:name w:val="仿宋-征文"/>
    <w:uiPriority w:val="99"/>
    <w:rsid w:val="000E0CD4"/>
    <w:rPr>
      <w:rFonts w:ascii="汉仪仿宋简" w:eastAsia="汉仪仿宋简" w:cs="汉仪仿宋简"/>
      <w:spacing w:val="-10"/>
      <w:w w:val="97"/>
      <w:sz w:val="20"/>
      <w:szCs w:val="20"/>
    </w:rPr>
  </w:style>
  <w:style w:type="character" w:customStyle="1" w:styleId="-0">
    <w:name w:val="书宋-征文"/>
    <w:uiPriority w:val="99"/>
    <w:rsid w:val="000E0CD4"/>
    <w:rPr>
      <w:rFonts w:ascii="汉仪书宋二简" w:eastAsia="汉仪书宋二简" w:cs="汉仪书宋二简"/>
      <w:w w:val="90"/>
    </w:rPr>
  </w:style>
  <w:style w:type="paragraph" w:styleId="a9">
    <w:name w:val="header"/>
    <w:basedOn w:val="a"/>
    <w:link w:val="Char0"/>
    <w:uiPriority w:val="99"/>
    <w:semiHidden/>
    <w:unhideWhenUsed/>
    <w:rsid w:val="003F5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3F5198"/>
    <w:rPr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3F5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3F5198"/>
    <w:rPr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EF6B7C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EF6B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chk</cp:lastModifiedBy>
  <cp:revision>3</cp:revision>
  <dcterms:created xsi:type="dcterms:W3CDTF">2017-10-24T07:29:00Z</dcterms:created>
  <dcterms:modified xsi:type="dcterms:W3CDTF">2017-10-24T07:30:00Z</dcterms:modified>
</cp:coreProperties>
</file>