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F7B4" w14:textId="77777777" w:rsidR="000B510B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 </w:t>
      </w:r>
    </w:p>
    <w:p w14:paraId="412BAD53" w14:textId="77777777" w:rsidR="000B510B" w:rsidRDefault="00000000">
      <w:pPr>
        <w:ind w:firstLineChars="300" w:firstLine="1320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hint="eastAsia"/>
          <w:sz w:val="44"/>
          <w:szCs w:val="44"/>
        </w:rPr>
        <w:t>第二届智能传播案例征集报名表</w:t>
      </w:r>
    </w:p>
    <w:tbl>
      <w:tblPr>
        <w:tblStyle w:val="a4"/>
        <w:tblpPr w:leftFromText="180" w:rightFromText="180" w:vertAnchor="text" w:horzAnchor="page" w:tblpX="1903" w:tblpY="931"/>
        <w:tblOverlap w:val="never"/>
        <w:tblW w:w="8259" w:type="dxa"/>
        <w:tblLayout w:type="fixed"/>
        <w:tblLook w:val="04A0" w:firstRow="1" w:lastRow="0" w:firstColumn="1" w:lastColumn="0" w:noHBand="0" w:noVBand="1"/>
      </w:tblPr>
      <w:tblGrid>
        <w:gridCol w:w="1504"/>
        <w:gridCol w:w="1006"/>
        <w:gridCol w:w="1570"/>
        <w:gridCol w:w="4179"/>
      </w:tblGrid>
      <w:tr w:rsidR="000B510B" w14:paraId="5708F2AE" w14:textId="77777777">
        <w:trPr>
          <w:trHeight w:val="691"/>
        </w:trPr>
        <w:tc>
          <w:tcPr>
            <w:tcW w:w="1504" w:type="dxa"/>
          </w:tcPr>
          <w:p w14:paraId="43A52996" w14:textId="77777777" w:rsidR="000B510B" w:rsidRDefault="00000000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单    位</w:t>
            </w:r>
          </w:p>
        </w:tc>
        <w:tc>
          <w:tcPr>
            <w:tcW w:w="6755" w:type="dxa"/>
            <w:gridSpan w:val="3"/>
          </w:tcPr>
          <w:p w14:paraId="32393091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0B510B" w14:paraId="56ABDF8C" w14:textId="77777777">
        <w:trPr>
          <w:trHeight w:val="691"/>
        </w:trPr>
        <w:tc>
          <w:tcPr>
            <w:tcW w:w="1504" w:type="dxa"/>
          </w:tcPr>
          <w:p w14:paraId="0D52EC68" w14:textId="77777777" w:rsidR="000B510B" w:rsidRDefault="00000000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联 系 人</w:t>
            </w:r>
          </w:p>
        </w:tc>
        <w:tc>
          <w:tcPr>
            <w:tcW w:w="1006" w:type="dxa"/>
          </w:tcPr>
          <w:p w14:paraId="41441A89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570" w:type="dxa"/>
          </w:tcPr>
          <w:p w14:paraId="6CBAE1EB" w14:textId="77777777" w:rsidR="000B510B" w:rsidRDefault="00000000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4179" w:type="dxa"/>
          </w:tcPr>
          <w:p w14:paraId="5879E0A4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0B510B" w14:paraId="3158A7C3" w14:textId="77777777">
        <w:trPr>
          <w:trHeight w:val="691"/>
        </w:trPr>
        <w:tc>
          <w:tcPr>
            <w:tcW w:w="1504" w:type="dxa"/>
          </w:tcPr>
          <w:p w14:paraId="1AABF440" w14:textId="77777777" w:rsidR="000B510B" w:rsidRDefault="00000000">
            <w:pPr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主创人员</w:t>
            </w:r>
          </w:p>
        </w:tc>
        <w:tc>
          <w:tcPr>
            <w:tcW w:w="6755" w:type="dxa"/>
            <w:gridSpan w:val="3"/>
          </w:tcPr>
          <w:p w14:paraId="51C5EE6D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0B510B" w14:paraId="0FB5AD14" w14:textId="77777777">
        <w:trPr>
          <w:trHeight w:val="691"/>
        </w:trPr>
        <w:tc>
          <w:tcPr>
            <w:tcW w:w="1504" w:type="dxa"/>
          </w:tcPr>
          <w:p w14:paraId="3128A75A" w14:textId="77777777" w:rsidR="000B510B" w:rsidRDefault="00000000">
            <w:pPr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案例类别</w:t>
            </w:r>
          </w:p>
        </w:tc>
        <w:tc>
          <w:tcPr>
            <w:tcW w:w="6755" w:type="dxa"/>
            <w:gridSpan w:val="3"/>
          </w:tcPr>
          <w:p w14:paraId="7FA8F46B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0B510B" w14:paraId="2A44E5D7" w14:textId="77777777">
        <w:trPr>
          <w:trHeight w:val="5391"/>
        </w:trPr>
        <w:tc>
          <w:tcPr>
            <w:tcW w:w="1504" w:type="dxa"/>
          </w:tcPr>
          <w:p w14:paraId="47BD83A6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4C7057A9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0CDFDEDE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0375906B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5031FAF6" w14:textId="77777777" w:rsidR="000B510B" w:rsidRDefault="00000000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案例内容</w:t>
            </w:r>
          </w:p>
        </w:tc>
        <w:tc>
          <w:tcPr>
            <w:tcW w:w="6755" w:type="dxa"/>
            <w:gridSpan w:val="3"/>
          </w:tcPr>
          <w:p w14:paraId="2875A202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43D4FD1E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5CFF524C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4A0504C0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3D941D1B" w14:textId="77777777" w:rsidR="000B510B" w:rsidRDefault="00000000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（3000字以内，可配图）</w:t>
            </w:r>
          </w:p>
          <w:p w14:paraId="762D691A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4725F18C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15B05F4E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0B510B" w14:paraId="3218D08D" w14:textId="77777777">
        <w:trPr>
          <w:trHeight w:val="2383"/>
        </w:trPr>
        <w:tc>
          <w:tcPr>
            <w:tcW w:w="1504" w:type="dxa"/>
          </w:tcPr>
          <w:p w14:paraId="30322CEB" w14:textId="77777777" w:rsidR="000B510B" w:rsidRDefault="000B510B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0FF1F59C" w14:textId="77777777" w:rsidR="000B510B" w:rsidRDefault="00000000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单位意见</w:t>
            </w:r>
          </w:p>
        </w:tc>
        <w:tc>
          <w:tcPr>
            <w:tcW w:w="6755" w:type="dxa"/>
            <w:gridSpan w:val="3"/>
          </w:tcPr>
          <w:p w14:paraId="50682B07" w14:textId="77777777" w:rsidR="000B510B" w:rsidRDefault="000B510B">
            <w:pPr>
              <w:ind w:firstLineChars="1600" w:firstLine="5120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14:paraId="47477EB7" w14:textId="77777777" w:rsidR="000B510B" w:rsidRDefault="00000000">
            <w:pPr>
              <w:ind w:firstLineChars="1600" w:firstLine="512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（公章）</w:t>
            </w:r>
          </w:p>
          <w:p w14:paraId="1CD4FDC9" w14:textId="77777777" w:rsidR="000B510B" w:rsidRDefault="00000000">
            <w:pPr>
              <w:ind w:firstLineChars="1300" w:firstLine="416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年  月   日</w:t>
            </w:r>
          </w:p>
        </w:tc>
      </w:tr>
    </w:tbl>
    <w:p w14:paraId="7D058477" w14:textId="77777777" w:rsidR="000B510B" w:rsidRDefault="000B510B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57B7C1DD" w14:textId="77777777" w:rsidR="000B510B" w:rsidRDefault="000B510B">
      <w:pPr>
        <w:ind w:firstLine="636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3F952635" w14:textId="77777777" w:rsidR="000B510B" w:rsidRDefault="00000000">
      <w:pPr>
        <w:ind w:firstLine="636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案例类别：（可在以下大类中选择或自行描述）</w:t>
      </w:r>
    </w:p>
    <w:p w14:paraId="57E7A0CF" w14:textId="77777777" w:rsidR="000B510B" w:rsidRDefault="00000000">
      <w:pPr>
        <w:ind w:firstLine="636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1、智能传播技术研发：5G、人工智能、大数据、云计算、物联网、VR/AR、4K/8K、区块链等技术与媒体融合发展的解决方案和应用案例；广播电视网络化、数字化和智能化相关网络、终端、超高清等技术和应用；新媒体技术研发与应用项目。</w:t>
      </w:r>
    </w:p>
    <w:p w14:paraId="6C111211" w14:textId="77777777" w:rsidR="000B510B" w:rsidRDefault="00000000">
      <w:pPr>
        <w:numPr>
          <w:ilvl w:val="0"/>
          <w:numId w:val="1"/>
        </w:numPr>
        <w:ind w:firstLine="636"/>
        <w:rPr>
          <w:rFonts w:ascii="仿宋" w:eastAsia="仿宋" w:hAnsi="仿宋" w:cs="仿宋"/>
          <w:spacing w:val="14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4"/>
          <w:sz w:val="32"/>
          <w:szCs w:val="32"/>
          <w:shd w:val="clear" w:color="auto" w:fill="FFFFFF"/>
        </w:rPr>
        <w:t>智能传播平台运营：移动社交媒体平台，移动化、数字化和视频化的全媒体平台建设和内容运营项目。</w:t>
      </w:r>
    </w:p>
    <w:p w14:paraId="65EF1374" w14:textId="77777777" w:rsidR="000B510B" w:rsidRDefault="00000000">
      <w:pPr>
        <w:numPr>
          <w:ilvl w:val="0"/>
          <w:numId w:val="1"/>
        </w:numPr>
        <w:ind w:firstLine="636"/>
        <w:rPr>
          <w:rFonts w:ascii="仿宋" w:eastAsia="仿宋" w:hAnsi="仿宋" w:cs="仿宋"/>
          <w:spacing w:val="14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4"/>
          <w:sz w:val="32"/>
          <w:szCs w:val="32"/>
          <w:shd w:val="clear" w:color="auto" w:fill="FFFFFF"/>
        </w:rPr>
        <w:t>智能传播内容制作：广播电视等全媒体内容提供，影视、音乐、</w:t>
      </w:r>
      <w:proofErr w:type="gramStart"/>
      <w:r>
        <w:rPr>
          <w:rFonts w:ascii="仿宋" w:eastAsia="仿宋" w:hAnsi="仿宋" w:cs="仿宋" w:hint="eastAsia"/>
          <w:spacing w:val="14"/>
          <w:sz w:val="32"/>
          <w:szCs w:val="32"/>
          <w:shd w:val="clear" w:color="auto" w:fill="FFFFFF"/>
        </w:rPr>
        <w:t>动漫等</w:t>
      </w:r>
      <w:proofErr w:type="gramEnd"/>
      <w:r>
        <w:rPr>
          <w:rFonts w:ascii="仿宋" w:eastAsia="仿宋" w:hAnsi="仿宋" w:cs="仿宋" w:hint="eastAsia"/>
          <w:spacing w:val="14"/>
          <w:sz w:val="32"/>
          <w:szCs w:val="32"/>
          <w:shd w:val="clear" w:color="auto" w:fill="FFFFFF"/>
        </w:rPr>
        <w:t>内容制作项目。</w:t>
      </w:r>
    </w:p>
    <w:p w14:paraId="1FCA3DF5" w14:textId="77777777" w:rsidR="000B510B" w:rsidRDefault="00000000">
      <w:pPr>
        <w:numPr>
          <w:ilvl w:val="0"/>
          <w:numId w:val="1"/>
        </w:numPr>
        <w:ind w:firstLine="636"/>
        <w:rPr>
          <w:rFonts w:ascii="仿宋" w:eastAsia="仿宋" w:hAnsi="仿宋" w:cs="仿宋"/>
          <w:spacing w:val="14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4"/>
          <w:sz w:val="32"/>
          <w:szCs w:val="32"/>
          <w:shd w:val="clear" w:color="auto" w:fill="FFFFFF"/>
        </w:rPr>
        <w:t>智能传播终端研制：5G手机、PAD、电脑、大屏等移动终端研制和运营项目。</w:t>
      </w:r>
    </w:p>
    <w:p w14:paraId="2CB79A4D" w14:textId="77777777" w:rsidR="000B510B" w:rsidRDefault="00000000">
      <w:pPr>
        <w:numPr>
          <w:ilvl w:val="0"/>
          <w:numId w:val="1"/>
        </w:numPr>
        <w:ind w:firstLine="636"/>
        <w:rPr>
          <w:rFonts w:ascii="仿宋" w:eastAsia="仿宋" w:hAnsi="仿宋" w:cs="仿宋"/>
          <w:spacing w:val="14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4"/>
          <w:sz w:val="32"/>
          <w:szCs w:val="32"/>
          <w:shd w:val="clear" w:color="auto" w:fill="FFFFFF"/>
        </w:rPr>
        <w:t>智能直播产业：广播电视机构与移动运营商合作建设运营大型直播平台、MCN机构、直播基地运营等优秀案例。</w:t>
      </w:r>
    </w:p>
    <w:p w14:paraId="1AA73B97" w14:textId="77777777" w:rsidR="000B510B" w:rsidRDefault="00000000">
      <w:pPr>
        <w:numPr>
          <w:ilvl w:val="0"/>
          <w:numId w:val="1"/>
        </w:numPr>
        <w:ind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14"/>
          <w:sz w:val="32"/>
          <w:szCs w:val="32"/>
          <w:shd w:val="clear" w:color="auto" w:fill="FFFFFF"/>
        </w:rPr>
        <w:t>智能传播实验室：传媒与科技企业、电信运营商等联建的各级各</w:t>
      </w:r>
      <w:proofErr w:type="gramStart"/>
      <w:r>
        <w:rPr>
          <w:rFonts w:ascii="仿宋" w:eastAsia="仿宋" w:hAnsi="仿宋" w:cs="仿宋" w:hint="eastAsia"/>
          <w:spacing w:val="14"/>
          <w:sz w:val="32"/>
          <w:szCs w:val="32"/>
          <w:shd w:val="clear" w:color="auto" w:fill="FFFFFF"/>
        </w:rPr>
        <w:t>类融媒体</w:t>
      </w:r>
      <w:proofErr w:type="gramEnd"/>
      <w:r>
        <w:rPr>
          <w:rFonts w:ascii="仿宋" w:eastAsia="仿宋" w:hAnsi="仿宋" w:cs="仿宋" w:hint="eastAsia"/>
          <w:spacing w:val="14"/>
          <w:sz w:val="32"/>
          <w:szCs w:val="32"/>
          <w:shd w:val="clear" w:color="auto" w:fill="FFFFFF"/>
        </w:rPr>
        <w:t>实验室、新媒体实验室等合作项目。</w:t>
      </w:r>
    </w:p>
    <w:p w14:paraId="1CA5CB80" w14:textId="77777777" w:rsidR="000B510B" w:rsidRDefault="00000000">
      <w:pPr>
        <w:ind w:firstLineChars="200" w:firstLine="696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pacing w:val="14"/>
          <w:sz w:val="32"/>
          <w:szCs w:val="32"/>
          <w:shd w:val="clear" w:color="auto" w:fill="FFFFFF"/>
        </w:rPr>
        <w:t>7、智能传播孵化项目：广电文化系统孵化运营的“科技+传媒”应用，如智能广播、智能电视、智能广告等领域的智能技术研发及孵化运营项目等。</w:t>
      </w:r>
    </w:p>
    <w:p w14:paraId="1F7CB775" w14:textId="77777777" w:rsidR="000B510B" w:rsidRDefault="0000000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8、智能传播与智慧城市融合应用：包括智能出版、数字版权、智能教育、数字生活等行业性、融合性应用。</w:t>
      </w:r>
    </w:p>
    <w:p w14:paraId="0E96C1B3" w14:textId="77777777" w:rsidR="000B510B" w:rsidRDefault="0000000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9、智能传播人才培养：普通高校和职业院校的智能传播人才教育改革与探索，媒体机构专业人才培训，社会机构人才培养创新实践。</w:t>
      </w:r>
    </w:p>
    <w:p w14:paraId="48919A5D" w14:textId="77777777" w:rsidR="000B510B" w:rsidRDefault="00000000">
      <w:pPr>
        <w:ind w:firstLineChars="200" w:firstLine="69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14"/>
          <w:sz w:val="32"/>
          <w:szCs w:val="32"/>
          <w:shd w:val="clear" w:color="auto" w:fill="FFFFFF"/>
        </w:rPr>
        <w:t>10、智能传播交流平台：国内智能传播领域学术与产业交流、交易平台，含线上或线下成功举办的各级各类论坛、会议、产业博览会等。</w:t>
      </w:r>
    </w:p>
    <w:p w14:paraId="14DBAD51" w14:textId="77777777" w:rsidR="000B510B" w:rsidRDefault="000B510B">
      <w:pPr>
        <w:rPr>
          <w:rFonts w:ascii="仿宋" w:eastAsia="仿宋" w:hAnsi="仿宋" w:cs="仿宋"/>
          <w:sz w:val="32"/>
          <w:szCs w:val="32"/>
        </w:rPr>
      </w:pPr>
    </w:p>
    <w:p w14:paraId="4A94B37F" w14:textId="77777777" w:rsidR="000B510B" w:rsidRDefault="000B510B">
      <w:pPr>
        <w:rPr>
          <w:rFonts w:ascii="仿宋" w:eastAsia="仿宋" w:hAnsi="仿宋" w:cs="仿宋"/>
          <w:sz w:val="32"/>
          <w:szCs w:val="32"/>
        </w:rPr>
      </w:pPr>
    </w:p>
    <w:sectPr w:rsidR="000B5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5E0A984-19EF-4828-998F-64633BC9F5D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9306"/>
    <w:multiLevelType w:val="singleLevel"/>
    <w:tmpl w:val="2D919306"/>
    <w:lvl w:ilvl="0">
      <w:start w:val="2"/>
      <w:numFmt w:val="decimal"/>
      <w:suff w:val="nothing"/>
      <w:lvlText w:val="%1、"/>
      <w:lvlJc w:val="left"/>
    </w:lvl>
  </w:abstractNum>
  <w:num w:numId="1" w16cid:durableId="26276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AyZjdkMzkwNjQwNzBlOTZhZmFhOWE0NTc0YmQ4YzcifQ=="/>
    <w:docVar w:name="KSO_WPS_MARK_KEY" w:val="986029f1-9936-4a80-95cd-fa369d694efa"/>
  </w:docVars>
  <w:rsids>
    <w:rsidRoot w:val="000B510B"/>
    <w:rsid w:val="000B510B"/>
    <w:rsid w:val="00E7159A"/>
    <w:rsid w:val="17742506"/>
    <w:rsid w:val="18C96881"/>
    <w:rsid w:val="26917102"/>
    <w:rsid w:val="2C473950"/>
    <w:rsid w:val="2D567418"/>
    <w:rsid w:val="484A2C8B"/>
    <w:rsid w:val="48FB5B36"/>
    <w:rsid w:val="49CA1932"/>
    <w:rsid w:val="49E65879"/>
    <w:rsid w:val="55A203FD"/>
    <w:rsid w:val="563B034D"/>
    <w:rsid w:val="64EA5182"/>
    <w:rsid w:val="665C305F"/>
    <w:rsid w:val="6A3F0A56"/>
    <w:rsid w:val="6D2D256A"/>
    <w:rsid w:val="740901D6"/>
    <w:rsid w:val="7AFD1D8C"/>
    <w:rsid w:val="7F4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D0F00"/>
  <w15:docId w15:val="{898E81AF-1F8B-4AC0-A6FC-1134B335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茶客</dc:creator>
  <cp:lastModifiedBy>j073457</cp:lastModifiedBy>
  <cp:revision>3</cp:revision>
  <dcterms:created xsi:type="dcterms:W3CDTF">2021-03-24T16:09:00Z</dcterms:created>
  <dcterms:modified xsi:type="dcterms:W3CDTF">2023-02-27T01:04:00Z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KSOSaveFontToCloudKey">
    <vt:lpwstr>259296732_cloud</vt:lpwstr>
  </property>
  <property fmtid="{D5CDD505-2E9C-101B-9397-08002B2CF9AE}" pid="4" name="ICV">
    <vt:lpwstr>337B193578DB4765A43B12ACD52A1DD6</vt:lpwstr>
  </property>
</Properties>
</file>