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both"/>
        <w:rPr>
          <w:rFonts w:ascii="楷体" w:hAnsi="楷体" w:eastAsia="楷体" w:cstheme="minorEastAsia"/>
          <w:b/>
          <w:bCs/>
          <w:spacing w:val="20"/>
          <w:sz w:val="21"/>
          <w:szCs w:val="21"/>
        </w:rPr>
      </w:pPr>
      <w:r>
        <w:rPr>
          <w:rFonts w:hint="eastAsia" w:ascii="楷体" w:hAnsi="楷体" w:eastAsia="楷体" w:cstheme="minorEastAsia"/>
          <w:b/>
          <w:bCs/>
          <w:spacing w:val="20"/>
          <w:sz w:val="21"/>
          <w:szCs w:val="21"/>
        </w:rPr>
        <w:t>附件1：</w:t>
      </w:r>
    </w:p>
    <w:p>
      <w:pPr>
        <w:pStyle w:val="2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spacing w:val="20"/>
          <w:sz w:val="21"/>
          <w:szCs w:val="21"/>
        </w:rPr>
      </w:pPr>
    </w:p>
    <w:p>
      <w:pPr>
        <w:pStyle w:val="2"/>
        <w:widowControl/>
        <w:spacing w:beforeAutospacing="0" w:afterAutospacing="0" w:line="360" w:lineRule="auto"/>
        <w:jc w:val="center"/>
        <w:rPr>
          <w:rFonts w:asciiTheme="minorEastAsia" w:hAnsiTheme="minorEastAsia" w:cstheme="minorEastAsia"/>
          <w:b/>
          <w:bCs/>
          <w:spacing w:val="20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spacing w:val="20"/>
          <w:sz w:val="32"/>
          <w:szCs w:val="32"/>
        </w:rPr>
        <w:t>课题选题指南</w:t>
      </w:r>
    </w:p>
    <w:p>
      <w:pPr>
        <w:pStyle w:val="2"/>
        <w:widowControl/>
        <w:spacing w:beforeAutospacing="0" w:afterAutospacing="0" w:line="360" w:lineRule="auto"/>
        <w:jc w:val="center"/>
        <w:rPr>
          <w:rFonts w:asciiTheme="minorEastAsia" w:hAnsiTheme="minorEastAsia" w:cstheme="minorEastAsia"/>
          <w:spacing w:val="20"/>
          <w:sz w:val="21"/>
          <w:szCs w:val="21"/>
        </w:rPr>
      </w:pP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一．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媒介素养理论范式变迁与创新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媒介素养研究范式的历史演进与反思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媒介环境变迁驱动下的媒介素养理论创新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媒介素养研究的学科融合与理论重构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4.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媒介素养理论区域国别的比较与借鉴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 xml:space="preserve">    5.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媒介素养本土化理论体系的构建与完善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二．</w:t>
      </w:r>
      <w:r>
        <w:rPr>
          <w:rFonts w:hint="eastAsia" w:asciiTheme="minorEastAsia" w:hAnsiTheme="minorEastAsia" w:cstheme="minorEastAsia"/>
          <w:szCs w:val="21"/>
          <w:lang w:eastAsia="zh-Hans"/>
        </w:rPr>
        <w:t>智媒时代媒介素养的发展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智媒环境下媒介素养内涵更新与外延拓展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数字素养测评的多维指标体系建构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数字素养提升的教育路径与方法创新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4.</w:t>
      </w:r>
      <w:r>
        <w:rPr>
          <w:rFonts w:hint="eastAsia" w:asciiTheme="minorEastAsia" w:hAnsiTheme="minorEastAsia" w:cstheme="minorEastAsia"/>
          <w:szCs w:val="21"/>
          <w:lang w:eastAsia="zh-Hans"/>
        </w:rPr>
        <w:t>智媒时代受众媒介素养的新特征与新问题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三．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媒介素养教育的多元实践探索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学校媒介素养教育的课程设置与教学创新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家庭媒介素养教育的内容、方式与效果评估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社区媒介素养教育的模式构建与推广应用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4.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媒介素养教育的跨文化比较与本土化实践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5.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媒介素养教育的多主体协同机制与策略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四．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媒介素养与社会治理的融合应用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媒介素养在提升公民参与质量中的作用机制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媒介素养视角下的网络谣言治理对策研究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提升社会公信力的媒介素养培育路径探索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4.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媒介素养在应对算法偏见中的应用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5.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媒介素养与社会信任、社会资本的关系研究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五．</w:t>
      </w:r>
      <w:r>
        <w:rPr>
          <w:rFonts w:hint="eastAsia" w:asciiTheme="minorEastAsia" w:hAnsiTheme="minorEastAsia" w:cstheme="minorEastAsia"/>
          <w:szCs w:val="21"/>
          <w:lang w:eastAsia="zh-Hans"/>
        </w:rPr>
        <w:t>人工智能技术发展视角下的媒介素养新挑战与应对策略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数字媒介环境中的媒介素养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新媒体技术对媒介素养的影响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虚拟现实、增强现实与媒介素养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5.</w:t>
      </w:r>
      <w:r>
        <w:rPr>
          <w:rFonts w:hint="eastAsia" w:asciiTheme="minorEastAsia" w:hAnsiTheme="minorEastAsia" w:cstheme="minorEastAsia"/>
          <w:szCs w:val="21"/>
          <w:lang w:eastAsia="zh-Hans"/>
        </w:rPr>
        <w:t>人工智能与媒介素养的未来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六．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媒介素养与公众参与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1.媒介素养视角下的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媒介内容批判性分析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虚假新闻、信息操纵、事实核查与批判性媒介素养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广告、消费主义与媒介识读批判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4.</w:t>
      </w:r>
      <w:r>
        <w:rPr>
          <w:rFonts w:hint="eastAsia" w:asciiTheme="minorEastAsia" w:hAnsiTheme="minorEastAsia" w:cstheme="minorEastAsia"/>
          <w:szCs w:val="21"/>
          <w:lang w:eastAsia="zh-Hans"/>
        </w:rPr>
        <w:t>网络成瘾、网络信息识别等与数字素养的关系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七．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媒介素养政策与法规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1.全球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媒介素养教育政策</w:t>
      </w:r>
      <w:r>
        <w:rPr>
          <w:rFonts w:hint="eastAsia" w:asciiTheme="minorEastAsia" w:hAnsiTheme="minorEastAsia" w:cstheme="minorEastAsia"/>
          <w:szCs w:val="21"/>
        </w:rPr>
        <w:t>的</w:t>
      </w:r>
      <w:r>
        <w:rPr>
          <w:rFonts w:hint="eastAsia" w:asciiTheme="minorEastAsia" w:hAnsiTheme="minorEastAsia" w:cstheme="minorEastAsia"/>
          <w:szCs w:val="21"/>
          <w:lang w:eastAsia="zh-Hans"/>
        </w:rPr>
        <w:t>国际比较研究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媒介素养相关政策制定与</w:t>
      </w:r>
      <w:r>
        <w:rPr>
          <w:rFonts w:hint="eastAsia" w:asciiTheme="minorEastAsia" w:hAnsiTheme="minorEastAsia" w:cstheme="minorEastAsia"/>
          <w:szCs w:val="21"/>
        </w:rPr>
        <w:t>战略实施研究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媒介素养的法律框架</w:t>
      </w:r>
      <w:r>
        <w:rPr>
          <w:rFonts w:hint="eastAsia" w:asciiTheme="minorEastAsia" w:hAnsiTheme="minorEastAsia" w:cstheme="minorEastAsia"/>
          <w:szCs w:val="21"/>
        </w:rPr>
        <w:t>及</w:t>
      </w:r>
      <w:r>
        <w:rPr>
          <w:rFonts w:hint="eastAsia" w:asciiTheme="minorEastAsia" w:hAnsiTheme="minorEastAsia" w:cstheme="minorEastAsia"/>
          <w:szCs w:val="21"/>
          <w:lang w:eastAsia="zh-Hans"/>
        </w:rPr>
        <w:t>保障</w:t>
      </w:r>
      <w:r>
        <w:rPr>
          <w:rFonts w:hint="eastAsia" w:asciiTheme="minorEastAsia" w:hAnsiTheme="minorEastAsia" w:cstheme="minorEastAsia"/>
          <w:szCs w:val="21"/>
        </w:rPr>
        <w:t>研究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八．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媒介素养方法论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</w:t>
      </w:r>
      <w:r>
        <w:rPr>
          <w:rFonts w:hint="eastAsia" w:asciiTheme="minorEastAsia" w:hAnsiTheme="minorEastAsia" w:cstheme="minorEastAsia"/>
          <w:szCs w:val="21"/>
        </w:rPr>
        <w:t>评估指标体系的</w:t>
      </w:r>
      <w:r>
        <w:rPr>
          <w:rFonts w:hint="eastAsia" w:asciiTheme="minorEastAsia" w:hAnsiTheme="minorEastAsia" w:cstheme="minorEastAsia"/>
          <w:szCs w:val="21"/>
          <w:lang w:eastAsia="zh-Hans"/>
        </w:rPr>
        <w:t>量化与方法</w:t>
      </w:r>
      <w:r>
        <w:rPr>
          <w:rFonts w:hint="eastAsia" w:asciiTheme="minorEastAsia" w:hAnsiTheme="minorEastAsia" w:cstheme="minorEastAsia"/>
          <w:szCs w:val="21"/>
        </w:rPr>
        <w:t>研究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案例研究方法在媒介素养研究中的应用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混合方法研究设计在媒介素养研究中的</w:t>
      </w:r>
      <w:r>
        <w:rPr>
          <w:rFonts w:hint="eastAsia" w:asciiTheme="minorEastAsia" w:hAnsiTheme="minorEastAsia" w:cstheme="minorEastAsia"/>
          <w:szCs w:val="21"/>
        </w:rPr>
        <w:t>应</w:t>
      </w:r>
      <w:r>
        <w:rPr>
          <w:rFonts w:hint="eastAsia" w:asciiTheme="minorEastAsia" w:hAnsiTheme="minorEastAsia" w:cstheme="minorEastAsia"/>
          <w:szCs w:val="21"/>
          <w:lang w:eastAsia="zh-Hans"/>
        </w:rPr>
        <w:t>用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九．</w:t>
      </w:r>
      <w:r>
        <w:rPr>
          <w:rFonts w:hint="eastAsia" w:asciiTheme="minorEastAsia" w:hAnsiTheme="minorEastAsia" w:cstheme="minorEastAsia"/>
          <w:szCs w:val="21"/>
          <w:lang w:eastAsia="zh-Hans"/>
        </w:rPr>
        <w:t>特殊群体媒介素养教育与实践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儿童与青少年的参与式媒介素养教育</w:t>
      </w:r>
      <w:r>
        <w:rPr>
          <w:rFonts w:hint="eastAsia" w:asciiTheme="minorEastAsia" w:hAnsiTheme="minorEastAsia" w:cstheme="minorEastAsia"/>
          <w:szCs w:val="21"/>
        </w:rPr>
        <w:t>研究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老年群体媒介素养提升</w:t>
      </w:r>
      <w:r>
        <w:rPr>
          <w:rFonts w:hint="eastAsia" w:asciiTheme="minorEastAsia" w:hAnsiTheme="minorEastAsia" w:cstheme="minorEastAsia"/>
          <w:szCs w:val="21"/>
        </w:rPr>
        <w:t>研究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媒介素养在</w:t>
      </w:r>
      <w:r>
        <w:rPr>
          <w:rFonts w:hint="eastAsia" w:asciiTheme="minorEastAsia" w:hAnsiTheme="minorEastAsia" w:cstheme="minorEastAsia"/>
          <w:szCs w:val="21"/>
        </w:rPr>
        <w:t>残疾人教育等</w:t>
      </w:r>
      <w:r>
        <w:rPr>
          <w:rFonts w:hint="eastAsia" w:asciiTheme="minorEastAsia" w:hAnsiTheme="minorEastAsia" w:cstheme="minorEastAsia"/>
          <w:szCs w:val="21"/>
          <w:lang w:eastAsia="zh-Hans"/>
        </w:rPr>
        <w:t>特殊教育中的应用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4.</w:t>
      </w:r>
      <w:r>
        <w:rPr>
          <w:rFonts w:hint="eastAsia" w:asciiTheme="minorEastAsia" w:hAnsiTheme="minorEastAsia" w:cstheme="minorEastAsia"/>
          <w:szCs w:val="21"/>
          <w:lang w:eastAsia="zh-Hans"/>
        </w:rPr>
        <w:t>党政干部的媒介素养提升策略与应用路径</w:t>
      </w:r>
    </w:p>
    <w:p>
      <w:pPr>
        <w:spacing w:line="360" w:lineRule="auto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十</w:t>
      </w:r>
      <w:r>
        <w:rPr>
          <w:rFonts w:hint="eastAsia" w:asciiTheme="minorEastAsia" w:hAnsiTheme="minorEastAsia" w:cstheme="minorEastAsia"/>
          <w:szCs w:val="21"/>
          <w:lang w:eastAsia="zh-Hans"/>
        </w:rPr>
        <w:t>. 数智时代媒介素养发展的未来趋势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1.</w:t>
      </w:r>
      <w:r>
        <w:rPr>
          <w:rFonts w:hint="eastAsia" w:asciiTheme="minorEastAsia" w:hAnsiTheme="minorEastAsia" w:cstheme="minorEastAsia"/>
          <w:szCs w:val="21"/>
          <w:lang w:eastAsia="zh-Hans"/>
        </w:rPr>
        <w:t>媒介素养研究的新趋势与新议题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2.</w:t>
      </w:r>
      <w:r>
        <w:rPr>
          <w:rFonts w:hint="eastAsia" w:asciiTheme="minorEastAsia" w:hAnsiTheme="minorEastAsia" w:cstheme="minorEastAsia"/>
          <w:szCs w:val="21"/>
          <w:lang w:eastAsia="zh-Hans"/>
        </w:rPr>
        <w:t>跨学科研究在媒介素养研究领域的应用</w:t>
      </w:r>
    </w:p>
    <w:p>
      <w:pPr>
        <w:spacing w:line="360" w:lineRule="auto"/>
        <w:ind w:firstLine="420" w:firstLineChars="200"/>
        <w:rPr>
          <w:rFonts w:asciiTheme="minorEastAsia" w:hAnsiTheme="minorEastAsia" w:cstheme="minorEastAsia"/>
          <w:szCs w:val="21"/>
          <w:lang w:eastAsia="zh-Hans"/>
        </w:rPr>
      </w:pPr>
      <w:r>
        <w:rPr>
          <w:rFonts w:hint="eastAsia" w:asciiTheme="minorEastAsia" w:hAnsiTheme="minorEastAsia" w:cstheme="minorEastAsia"/>
          <w:szCs w:val="21"/>
        </w:rPr>
        <w:t>3.人工智能等</w:t>
      </w:r>
      <w:r>
        <w:rPr>
          <w:rFonts w:hint="eastAsia" w:asciiTheme="minorEastAsia" w:hAnsiTheme="minorEastAsia" w:cstheme="minorEastAsia"/>
          <w:szCs w:val="21"/>
          <w:lang w:eastAsia="zh-Hans"/>
        </w:rPr>
        <w:t>技术进步对媒介素养的挑战与机遇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CA152"/>
    <w:rsid w:val="3ACCA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2024-04-24T15:10:00Z</dcterms:created>
  <dc:creator>S</dc:creator>
  <cp:lastModifiedBy>S</cp:lastModifiedBy>
  <dcterms:modified xsi:type="dcterms:W3CDTF">2024-04-24T15:11:29Z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4BAD071274B25A6974B02866E2D618D7_41</vt:lpwstr>
  </property>
</Properties>
</file>